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7"/>
          <w:szCs w:val="27"/>
        </w:rPr>
      </w:pPr>
      <w:r w:rsidRPr="00D557F5">
        <w:rPr>
          <w:rFonts w:ascii="Times New Roman" w:hAnsi="Times New Roman" w:cs="Times New Roman"/>
          <w:noProof/>
          <w:sz w:val="27"/>
          <w:szCs w:val="27"/>
        </w:rPr>
        <w:drawing>
          <wp:anchor distT="0" distB="0" distL="114300" distR="114300" simplePos="0" relativeHeight="251659264" behindDoc="0" locked="0" layoutInCell="1" allowOverlap="1">
            <wp:simplePos x="0" y="0"/>
            <wp:positionH relativeFrom="column">
              <wp:posOffset>2799715</wp:posOffset>
            </wp:positionH>
            <wp:positionV relativeFrom="paragraph">
              <wp:posOffset>74930</wp:posOffset>
            </wp:positionV>
            <wp:extent cx="790575" cy="96266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0575" cy="962660"/>
                    </a:xfrm>
                    <a:prstGeom prst="rect">
                      <a:avLst/>
                    </a:prstGeom>
                    <a:noFill/>
                    <a:ln w="9525">
                      <a:noFill/>
                      <a:miter lim="800000"/>
                      <a:headEnd/>
                      <a:tailEnd/>
                    </a:ln>
                  </pic:spPr>
                </pic:pic>
              </a:graphicData>
            </a:graphic>
          </wp:anchor>
        </w:drawing>
      </w: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7"/>
          <w:szCs w:val="27"/>
        </w:rPr>
      </w:pP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7"/>
          <w:szCs w:val="27"/>
        </w:rPr>
      </w:pP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7"/>
          <w:szCs w:val="27"/>
        </w:rPr>
      </w:pP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7"/>
          <w:szCs w:val="27"/>
        </w:rPr>
      </w:pP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7"/>
          <w:szCs w:val="27"/>
        </w:rPr>
      </w:pPr>
    </w:p>
    <w:p w:rsidR="00D557F5" w:rsidRPr="00D557F5" w:rsidRDefault="00D557F5" w:rsidP="00D557F5">
      <w:pPr>
        <w:keepNext/>
        <w:tabs>
          <w:tab w:val="left" w:pos="709"/>
        </w:tabs>
        <w:suppressAutoHyphens/>
        <w:spacing w:after="0" w:line="240" w:lineRule="auto"/>
        <w:ind w:firstLine="709"/>
        <w:jc w:val="center"/>
        <w:rPr>
          <w:rFonts w:ascii="Times New Roman" w:hAnsi="Times New Roman" w:cs="Times New Roman"/>
          <w:b/>
          <w:sz w:val="27"/>
          <w:szCs w:val="27"/>
        </w:rPr>
      </w:pPr>
      <w:r w:rsidRPr="00D557F5">
        <w:rPr>
          <w:rFonts w:ascii="Times New Roman" w:hAnsi="Times New Roman" w:cs="Times New Roman"/>
          <w:b/>
          <w:sz w:val="27"/>
          <w:szCs w:val="27"/>
        </w:rPr>
        <w:t>АДМИНИСТРАЦИЯ КАНСКОГО РАЙОНА</w:t>
      </w:r>
    </w:p>
    <w:p w:rsidR="00D557F5" w:rsidRPr="00D557F5" w:rsidRDefault="00D557F5" w:rsidP="00D557F5">
      <w:pPr>
        <w:keepNext/>
        <w:tabs>
          <w:tab w:val="left" w:pos="709"/>
        </w:tabs>
        <w:suppressAutoHyphens/>
        <w:spacing w:after="0" w:line="240" w:lineRule="auto"/>
        <w:ind w:firstLine="709"/>
        <w:jc w:val="center"/>
        <w:rPr>
          <w:rFonts w:ascii="Times New Roman" w:hAnsi="Times New Roman" w:cs="Times New Roman"/>
          <w:b/>
          <w:sz w:val="27"/>
          <w:szCs w:val="27"/>
        </w:rPr>
      </w:pPr>
      <w:r w:rsidRPr="00D557F5">
        <w:rPr>
          <w:rFonts w:ascii="Times New Roman" w:hAnsi="Times New Roman" w:cs="Times New Roman"/>
          <w:b/>
          <w:sz w:val="27"/>
          <w:szCs w:val="27"/>
        </w:rPr>
        <w:t>КРАСНОЯРСКОГО КРАЯ</w:t>
      </w:r>
    </w:p>
    <w:p w:rsidR="00D557F5" w:rsidRPr="00D557F5" w:rsidRDefault="00D557F5" w:rsidP="00D557F5">
      <w:pPr>
        <w:keepNext/>
        <w:tabs>
          <w:tab w:val="left" w:pos="709"/>
        </w:tabs>
        <w:suppressAutoHyphens/>
        <w:spacing w:after="0" w:line="240" w:lineRule="auto"/>
        <w:ind w:firstLine="709"/>
        <w:jc w:val="center"/>
        <w:rPr>
          <w:rFonts w:ascii="Times New Roman" w:hAnsi="Times New Roman" w:cs="Times New Roman"/>
          <w:b/>
          <w:sz w:val="27"/>
          <w:szCs w:val="27"/>
        </w:rPr>
      </w:pPr>
    </w:p>
    <w:p w:rsidR="00D557F5" w:rsidRPr="00D557F5" w:rsidRDefault="00D557F5" w:rsidP="00D557F5">
      <w:pPr>
        <w:keepNext/>
        <w:tabs>
          <w:tab w:val="left" w:pos="709"/>
        </w:tabs>
        <w:suppressAutoHyphens/>
        <w:spacing w:after="0" w:line="240" w:lineRule="auto"/>
        <w:ind w:firstLine="709"/>
        <w:jc w:val="center"/>
        <w:rPr>
          <w:rFonts w:ascii="Times New Roman" w:hAnsi="Times New Roman" w:cs="Times New Roman"/>
          <w:b/>
          <w:sz w:val="27"/>
          <w:szCs w:val="27"/>
        </w:rPr>
      </w:pPr>
      <w:r w:rsidRPr="00D557F5">
        <w:rPr>
          <w:rFonts w:ascii="Times New Roman" w:hAnsi="Times New Roman" w:cs="Times New Roman"/>
          <w:b/>
          <w:sz w:val="27"/>
          <w:szCs w:val="27"/>
        </w:rPr>
        <w:t>ПОСТАНОВЛЕНИЕ</w:t>
      </w:r>
    </w:p>
    <w:p w:rsidR="00D557F5" w:rsidRPr="00D557F5" w:rsidRDefault="00D557F5" w:rsidP="00D557F5">
      <w:pPr>
        <w:keepNext/>
        <w:tabs>
          <w:tab w:val="left" w:pos="709"/>
        </w:tabs>
        <w:suppressAutoHyphens/>
        <w:spacing w:after="0" w:line="240" w:lineRule="auto"/>
        <w:ind w:firstLine="709"/>
        <w:jc w:val="center"/>
        <w:rPr>
          <w:rFonts w:ascii="Times New Roman" w:hAnsi="Times New Roman" w:cs="Times New Roman"/>
          <w:b/>
          <w:sz w:val="27"/>
          <w:szCs w:val="27"/>
        </w:rPr>
      </w:pPr>
    </w:p>
    <w:p w:rsidR="00D557F5" w:rsidRPr="00D557F5" w:rsidRDefault="005F359F" w:rsidP="00D557F5">
      <w:pPr>
        <w:keepNext/>
        <w:tabs>
          <w:tab w:val="left" w:pos="709"/>
        </w:tabs>
        <w:suppressAutoHyphens/>
        <w:spacing w:after="0" w:line="240" w:lineRule="auto"/>
        <w:jc w:val="both"/>
        <w:rPr>
          <w:rFonts w:ascii="Times New Roman" w:hAnsi="Times New Roman" w:cs="Times New Roman"/>
          <w:b/>
          <w:sz w:val="27"/>
          <w:szCs w:val="27"/>
        </w:rPr>
      </w:pPr>
      <w:r>
        <w:rPr>
          <w:rFonts w:ascii="Times New Roman" w:hAnsi="Times New Roman" w:cs="Times New Roman"/>
          <w:sz w:val="27"/>
          <w:szCs w:val="27"/>
        </w:rPr>
        <w:t>31.01.</w:t>
      </w:r>
      <w:r w:rsidR="00D557F5" w:rsidRPr="00D557F5">
        <w:rPr>
          <w:rFonts w:ascii="Times New Roman" w:hAnsi="Times New Roman" w:cs="Times New Roman"/>
          <w:sz w:val="27"/>
          <w:szCs w:val="27"/>
        </w:rPr>
        <w:t>202</w:t>
      </w:r>
      <w:r w:rsidR="00D557F5">
        <w:rPr>
          <w:rFonts w:ascii="Times New Roman" w:hAnsi="Times New Roman" w:cs="Times New Roman"/>
          <w:sz w:val="27"/>
          <w:szCs w:val="27"/>
        </w:rPr>
        <w:t>2</w:t>
      </w:r>
      <w:r w:rsidR="00D557F5" w:rsidRPr="00D557F5">
        <w:rPr>
          <w:rFonts w:ascii="Times New Roman" w:hAnsi="Times New Roman" w:cs="Times New Roman"/>
          <w:sz w:val="27"/>
          <w:szCs w:val="27"/>
        </w:rPr>
        <w:t xml:space="preserve">                                  </w:t>
      </w:r>
      <w:r w:rsidR="00D557F5">
        <w:rPr>
          <w:rFonts w:ascii="Times New Roman" w:hAnsi="Times New Roman" w:cs="Times New Roman"/>
          <w:sz w:val="27"/>
          <w:szCs w:val="27"/>
        </w:rPr>
        <w:t xml:space="preserve">                  </w:t>
      </w:r>
      <w:r>
        <w:rPr>
          <w:rFonts w:ascii="Times New Roman" w:hAnsi="Times New Roman" w:cs="Times New Roman"/>
          <w:sz w:val="27"/>
          <w:szCs w:val="27"/>
        </w:rPr>
        <w:t xml:space="preserve">  </w:t>
      </w:r>
      <w:r w:rsidR="00D557F5" w:rsidRPr="00D557F5">
        <w:rPr>
          <w:rFonts w:ascii="Times New Roman" w:hAnsi="Times New Roman" w:cs="Times New Roman"/>
          <w:sz w:val="27"/>
          <w:szCs w:val="27"/>
        </w:rPr>
        <w:t xml:space="preserve">  Канск           </w:t>
      </w:r>
      <w:r>
        <w:rPr>
          <w:rFonts w:ascii="Times New Roman" w:hAnsi="Times New Roman" w:cs="Times New Roman"/>
          <w:sz w:val="27"/>
          <w:szCs w:val="27"/>
        </w:rPr>
        <w:t xml:space="preserve">                             </w:t>
      </w:r>
      <w:bookmarkStart w:id="0" w:name="_GoBack"/>
      <w:bookmarkEnd w:id="0"/>
      <w:r w:rsidR="00D557F5" w:rsidRPr="00D557F5">
        <w:rPr>
          <w:rFonts w:ascii="Times New Roman" w:hAnsi="Times New Roman" w:cs="Times New Roman"/>
          <w:sz w:val="27"/>
          <w:szCs w:val="27"/>
        </w:rPr>
        <w:t xml:space="preserve">  № </w:t>
      </w:r>
      <w:r>
        <w:rPr>
          <w:rFonts w:ascii="Times New Roman" w:hAnsi="Times New Roman" w:cs="Times New Roman"/>
          <w:sz w:val="27"/>
          <w:szCs w:val="27"/>
        </w:rPr>
        <w:t>26</w:t>
      </w:r>
      <w:r w:rsidR="00D557F5" w:rsidRPr="00D557F5">
        <w:rPr>
          <w:rFonts w:ascii="Times New Roman" w:hAnsi="Times New Roman" w:cs="Times New Roman"/>
          <w:sz w:val="27"/>
          <w:szCs w:val="27"/>
        </w:rPr>
        <w:t>-пг</w:t>
      </w:r>
    </w:p>
    <w:p w:rsidR="00D557F5" w:rsidRDefault="00D557F5" w:rsidP="00D557F5">
      <w:pPr>
        <w:keepNext/>
        <w:tabs>
          <w:tab w:val="left" w:pos="709"/>
        </w:tabs>
        <w:suppressAutoHyphens/>
        <w:ind w:firstLine="709"/>
        <w:jc w:val="right"/>
        <w:rPr>
          <w:sz w:val="27"/>
          <w:szCs w:val="27"/>
        </w:rPr>
      </w:pP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О внесении изменений в постановление администрации Канского района Красноярского края от 11.10.2018 № 474-пг «Об утверждении Положения об оплате труда работников Муниципального казенного учреждения «</w:t>
      </w:r>
      <w:proofErr w:type="spellStart"/>
      <w:r w:rsidRPr="00D557F5">
        <w:rPr>
          <w:rFonts w:ascii="Times New Roman" w:hAnsi="Times New Roman" w:cs="Times New Roman"/>
          <w:sz w:val="28"/>
          <w:szCs w:val="28"/>
        </w:rPr>
        <w:t>Технологеческий</w:t>
      </w:r>
      <w:proofErr w:type="spellEnd"/>
      <w:r w:rsidRPr="00D557F5">
        <w:rPr>
          <w:rFonts w:ascii="Times New Roman" w:hAnsi="Times New Roman" w:cs="Times New Roman"/>
          <w:sz w:val="28"/>
          <w:szCs w:val="28"/>
        </w:rPr>
        <w:t xml:space="preserve"> центр учреждений культуры Канского района»</w:t>
      </w: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В соответствии со статьями 135, 144 Трудового кодекса российской Федерации, ст.15 Федерального закона от 06.10.2003 № 131-ФЗ «Об общих принципах организации местного самоуправления в Российской Федерации», </w:t>
      </w:r>
      <w:r w:rsidRPr="00C26D3F">
        <w:rPr>
          <w:rFonts w:ascii="Times New Roman" w:hAnsi="Times New Roman" w:cs="Times New Roman"/>
          <w:sz w:val="28"/>
          <w:szCs w:val="28"/>
        </w:rPr>
        <w:t>Законом Красноярского края  от  09.12.2021 №2-255 «О краевом бюджете на 2022 год и плановый период 2023-2024 годов»,</w:t>
      </w:r>
      <w:r w:rsidRPr="00D557F5">
        <w:rPr>
          <w:rFonts w:ascii="Times New Roman" w:hAnsi="Times New Roman" w:cs="Times New Roman"/>
          <w:sz w:val="28"/>
          <w:szCs w:val="28"/>
        </w:rPr>
        <w:t xml:space="preserve"> Законом Красноярского края от 29.10.2009 № 9-3864 «О системах оплаты труда работников краевых, государственных, бюджетных учреждений», руководствуясь статьями 38, 40Устава Канского района, ПОСТАНАВЛЯЮ:</w:t>
      </w: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1. Внести в Положение об оплате труда работников Муниципального казенного учреждения «Технологический центр учреждений культуры Канского района», утвержденное постановлением администрации Канского района Красноярского края от 11.10.2018 № 474-пг (в ред.Постановления от 16.09.2019 № 578-пг, от 07.11.2019 № 741-пг, от 05.12.2019 № 807-пг, от 18.05.2020 № 179-пг, от 30.09.2020 № 410-</w:t>
      </w:r>
      <w:proofErr w:type="gramStart"/>
      <w:r w:rsidRPr="00D557F5">
        <w:rPr>
          <w:rFonts w:ascii="Times New Roman" w:hAnsi="Times New Roman" w:cs="Times New Roman"/>
          <w:sz w:val="28"/>
          <w:szCs w:val="28"/>
        </w:rPr>
        <w:t>пг)следующие</w:t>
      </w:r>
      <w:proofErr w:type="gramEnd"/>
      <w:r w:rsidRPr="00D557F5">
        <w:rPr>
          <w:rFonts w:ascii="Times New Roman" w:hAnsi="Times New Roman" w:cs="Times New Roman"/>
          <w:sz w:val="28"/>
          <w:szCs w:val="28"/>
        </w:rPr>
        <w:t xml:space="preserve"> изменения:</w:t>
      </w: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1.1. В разделе 4. «Виды, размеры и условия осуществления выплат стимулирующего характера»:</w:t>
      </w: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пункт 4.5 изложить в новой редакции:</w:t>
      </w:r>
    </w:p>
    <w:p w:rsidR="00D557F5" w:rsidRPr="00D557F5" w:rsidRDefault="00D557F5" w:rsidP="00D557F5">
      <w:pPr>
        <w:autoSpaceDE w:val="0"/>
        <w:autoSpaceDN w:val="0"/>
        <w:adjustRightInd w:val="0"/>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«4.</w:t>
      </w:r>
      <w:r w:rsidR="006E0F39">
        <w:rPr>
          <w:rFonts w:ascii="Times New Roman" w:hAnsi="Times New Roman" w:cs="Times New Roman"/>
          <w:sz w:val="28"/>
          <w:szCs w:val="28"/>
        </w:rPr>
        <w:t>5</w:t>
      </w:r>
      <w:r w:rsidRPr="00D557F5">
        <w:rPr>
          <w:rFonts w:ascii="Times New Roman" w:hAnsi="Times New Roman" w:cs="Times New Roman"/>
          <w:sz w:val="28"/>
          <w:szCs w:val="28"/>
        </w:rPr>
        <w:t xml:space="preserve">. </w:t>
      </w:r>
      <w:r w:rsidRPr="00D557F5">
        <w:rPr>
          <w:rFonts w:ascii="Times New Roman" w:hAnsi="Times New Roman" w:cs="Times New Roman"/>
          <w:sz w:val="28"/>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w:t>
      </w:r>
      <w:r w:rsidRPr="00D557F5">
        <w:rPr>
          <w:rFonts w:ascii="Times New Roman" w:hAnsi="Times New Roman" w:cs="Times New Roman"/>
          <w:sz w:val="28"/>
          <w:szCs w:val="28"/>
        </w:rPr>
        <w:t>предоставляется региональная выплата.</w:t>
      </w:r>
    </w:p>
    <w:p w:rsidR="00D557F5" w:rsidRPr="00D557F5" w:rsidRDefault="00D557F5" w:rsidP="00D557F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557F5">
        <w:rPr>
          <w:rFonts w:ascii="Times New Roman" w:hAnsi="Times New Roman" w:cs="Times New Roman"/>
          <w:sz w:val="28"/>
        </w:rPr>
        <w:t xml:space="preserve">Для целей расчета региональной выплаты </w:t>
      </w:r>
      <w:r w:rsidR="00C62A1F">
        <w:rPr>
          <w:rFonts w:ascii="Times New Roman" w:hAnsi="Times New Roman" w:cs="Times New Roman"/>
          <w:sz w:val="28"/>
        </w:rPr>
        <w:t xml:space="preserve">применяются </w:t>
      </w:r>
      <w:r w:rsidRPr="00D557F5">
        <w:rPr>
          <w:rFonts w:ascii="Times New Roman" w:hAnsi="Times New Roman" w:cs="Times New Roman"/>
          <w:sz w:val="28"/>
        </w:rPr>
        <w:t>размеры заработной платы в соответствии с Законом Красноярского края от 29.10.2009 №9-3864 «</w:t>
      </w:r>
      <w:r w:rsidRPr="00D557F5">
        <w:rPr>
          <w:rFonts w:ascii="Times New Roman" w:eastAsiaTheme="minorHAnsi" w:hAnsi="Times New Roman" w:cs="Times New Roman"/>
          <w:sz w:val="28"/>
          <w:szCs w:val="28"/>
          <w:lang w:eastAsia="en-US"/>
        </w:rPr>
        <w:t>О системах оплаты труда работников краевых государственных учреждений</w:t>
      </w:r>
      <w:r w:rsidRPr="00D557F5">
        <w:rPr>
          <w:rFonts w:ascii="Times New Roman" w:hAnsi="Times New Roman" w:cs="Times New Roman"/>
          <w:sz w:val="28"/>
        </w:rPr>
        <w:t>».</w:t>
      </w:r>
    </w:p>
    <w:p w:rsidR="00D557F5" w:rsidRPr="00D557F5" w:rsidRDefault="00D557F5" w:rsidP="00D557F5">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 xml:space="preserve">Региональная выплата для работника рассчитывается как разница между размером заработной платы, установленным настоящим пунктом, и месячной </w:t>
      </w:r>
      <w:r w:rsidRPr="00D557F5">
        <w:rPr>
          <w:rFonts w:ascii="Times New Roman" w:hAnsi="Times New Roman" w:cs="Times New Roman"/>
          <w:sz w:val="28"/>
        </w:rPr>
        <w:lastRenderedPageBreak/>
        <w:t>заработной платой конкретного работника при полностью отработанной норме рабочего времени и выполненной норме труда (трудовых обязанностей).</w:t>
      </w:r>
    </w:p>
    <w:p w:rsidR="00D557F5" w:rsidRPr="00D557F5" w:rsidRDefault="00D557F5" w:rsidP="00D557F5">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D557F5" w:rsidRPr="00D557F5" w:rsidRDefault="00D557F5" w:rsidP="00D557F5">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D557F5" w:rsidRPr="00D557F5" w:rsidRDefault="00D557F5" w:rsidP="00D557F5">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D557F5" w:rsidRPr="00D557F5" w:rsidRDefault="00D557F5" w:rsidP="00D557F5">
      <w:pPr>
        <w:keepNext/>
        <w:tabs>
          <w:tab w:val="left" w:pos="709"/>
        </w:tabs>
        <w:suppressAutoHyphens/>
        <w:spacing w:after="0" w:line="240" w:lineRule="auto"/>
        <w:jc w:val="both"/>
        <w:rPr>
          <w:rFonts w:ascii="Times New Roman" w:hAnsi="Times New Roman" w:cs="Times New Roman"/>
          <w:sz w:val="28"/>
          <w:szCs w:val="28"/>
        </w:rPr>
      </w:pPr>
      <w:r w:rsidRPr="00D557F5">
        <w:rPr>
          <w:rFonts w:ascii="Times New Roman" w:hAnsi="Times New Roman" w:cs="Times New Roman"/>
          <w:sz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D557F5" w:rsidRPr="00D557F5" w:rsidRDefault="00D557F5" w:rsidP="00D557F5">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2. Контроль за исполнением настоящего Постановления возложить на </w:t>
      </w:r>
      <w:r w:rsidRPr="00C26D3F">
        <w:rPr>
          <w:rFonts w:ascii="Times New Roman" w:hAnsi="Times New Roman" w:cs="Times New Roman"/>
          <w:sz w:val="28"/>
          <w:szCs w:val="28"/>
        </w:rPr>
        <w:t>заместителя Главы Канского района по социальным вопросам Е. А. Гусеву.</w:t>
      </w:r>
    </w:p>
    <w:p w:rsidR="00D557F5" w:rsidRPr="00D557F5" w:rsidRDefault="00D557F5" w:rsidP="00D557F5">
      <w:pPr>
        <w:autoSpaceDE w:val="0"/>
        <w:autoSpaceDN w:val="0"/>
        <w:adjustRightInd w:val="0"/>
        <w:spacing w:after="0" w:line="240" w:lineRule="auto"/>
        <w:ind w:firstLine="720"/>
        <w:jc w:val="both"/>
        <w:rPr>
          <w:rFonts w:ascii="Times New Roman" w:hAnsi="Times New Roman" w:cs="Times New Roman"/>
          <w:sz w:val="28"/>
          <w:szCs w:val="28"/>
        </w:rPr>
      </w:pPr>
      <w:r w:rsidRPr="00D557F5">
        <w:rPr>
          <w:rFonts w:ascii="Times New Roman" w:hAnsi="Times New Roman" w:cs="Times New Roman"/>
          <w:sz w:val="28"/>
          <w:szCs w:val="28"/>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557F5" w:rsidRPr="00D557F5" w:rsidRDefault="00D557F5" w:rsidP="00D557F5">
      <w:pPr>
        <w:autoSpaceDE w:val="0"/>
        <w:autoSpaceDN w:val="0"/>
        <w:adjustRightInd w:val="0"/>
        <w:spacing w:after="0" w:line="240" w:lineRule="auto"/>
        <w:ind w:firstLine="720"/>
        <w:jc w:val="both"/>
        <w:rPr>
          <w:rFonts w:ascii="Times New Roman" w:hAnsi="Times New Roman" w:cs="Times New Roman"/>
          <w:sz w:val="28"/>
          <w:szCs w:val="28"/>
        </w:rPr>
      </w:pPr>
    </w:p>
    <w:p w:rsidR="00D557F5" w:rsidRDefault="00D557F5" w:rsidP="00D557F5">
      <w:pPr>
        <w:keepNext/>
        <w:tabs>
          <w:tab w:val="left" w:pos="709"/>
        </w:tabs>
        <w:suppressAutoHyphens/>
        <w:spacing w:after="0" w:line="240" w:lineRule="auto"/>
        <w:jc w:val="both"/>
        <w:rPr>
          <w:rFonts w:ascii="Times New Roman" w:hAnsi="Times New Roman" w:cs="Times New Roman"/>
          <w:sz w:val="28"/>
          <w:szCs w:val="28"/>
        </w:rPr>
      </w:pPr>
    </w:p>
    <w:p w:rsidR="00D557F5" w:rsidRPr="00D557F5" w:rsidRDefault="00D557F5" w:rsidP="00D557F5">
      <w:pPr>
        <w:keepNext/>
        <w:tabs>
          <w:tab w:val="left" w:pos="709"/>
        </w:tabs>
        <w:suppressAutoHyphens/>
        <w:spacing w:after="0" w:line="240" w:lineRule="auto"/>
        <w:jc w:val="both"/>
        <w:rPr>
          <w:rFonts w:ascii="Times New Roman" w:hAnsi="Times New Roman" w:cs="Times New Roman"/>
          <w:sz w:val="28"/>
          <w:szCs w:val="28"/>
        </w:rPr>
      </w:pPr>
      <w:r w:rsidRPr="00D557F5">
        <w:rPr>
          <w:rFonts w:ascii="Times New Roman" w:hAnsi="Times New Roman" w:cs="Times New Roman"/>
          <w:sz w:val="28"/>
          <w:szCs w:val="28"/>
        </w:rPr>
        <w:t>Глава Канского района                                                                         А.А. Заруцкий</w:t>
      </w:r>
    </w:p>
    <w:p w:rsidR="00DB3E41" w:rsidRPr="00D557F5" w:rsidRDefault="00DB3E41" w:rsidP="00D557F5">
      <w:pPr>
        <w:spacing w:after="0" w:line="240" w:lineRule="auto"/>
        <w:rPr>
          <w:rFonts w:ascii="Times New Roman" w:hAnsi="Times New Roman" w:cs="Times New Roman"/>
        </w:rPr>
      </w:pPr>
    </w:p>
    <w:sectPr w:rsidR="00DB3E41" w:rsidRPr="00D557F5" w:rsidSect="00D557F5">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557F5"/>
    <w:rsid w:val="00143F89"/>
    <w:rsid w:val="005F359F"/>
    <w:rsid w:val="006E0F39"/>
    <w:rsid w:val="00AA48DE"/>
    <w:rsid w:val="00B87C48"/>
    <w:rsid w:val="00C26D3F"/>
    <w:rsid w:val="00C62A1F"/>
    <w:rsid w:val="00D557F5"/>
    <w:rsid w:val="00DB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735F9-3BF3-46BF-A5AC-EEFA1357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3512</Characters>
  <Application>Microsoft Office Word</Application>
  <DocSecurity>0</DocSecurity>
  <Lines>29</Lines>
  <Paragraphs>8</Paragraphs>
  <ScaleCrop>false</ScaleCrop>
  <Company>Home</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Мерзлякова Елена Александровна</dc:creator>
  <cp:keywords/>
  <dc:description/>
  <cp:lastModifiedBy>Михалкина Оксана Петровна</cp:lastModifiedBy>
  <cp:revision>6</cp:revision>
  <dcterms:created xsi:type="dcterms:W3CDTF">2022-01-19T07:38:00Z</dcterms:created>
  <dcterms:modified xsi:type="dcterms:W3CDTF">2022-02-03T03:32:00Z</dcterms:modified>
</cp:coreProperties>
</file>